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35AC" w:rsidRDefault="00C635AC" w:rsidP="00C635AC">
      <w:pPr>
        <w:spacing w:after="0"/>
        <w:rPr>
          <w:szCs w:val="24"/>
          <w:lang w:val="nl-NL"/>
        </w:rPr>
      </w:pPr>
    </w:p>
    <w:p w:rsidR="00C635AC" w:rsidRPr="009A6567" w:rsidRDefault="00C635AC" w:rsidP="00C635AC">
      <w:pPr>
        <w:spacing w:after="0"/>
        <w:rPr>
          <w:rFonts w:eastAsia="Times New Roman"/>
          <w:b/>
          <w:szCs w:val="24"/>
          <w:lang w:val="nl-NL" w:eastAsia="nl-NL"/>
        </w:rPr>
      </w:pPr>
      <w:r w:rsidRPr="009A6567">
        <w:rPr>
          <w:rFonts w:eastAsia="Times New Roman"/>
          <w:b/>
          <w:szCs w:val="24"/>
          <w:lang w:val="nl-NL" w:eastAsia="nl-NL"/>
        </w:rPr>
        <w:t>Vrijblijvend kosteloos kennismakingsgesprek</w:t>
      </w:r>
    </w:p>
    <w:p w:rsidR="00DC12CA" w:rsidRPr="00F95783" w:rsidRDefault="00F95783" w:rsidP="00C635AC">
      <w:pPr>
        <w:spacing w:after="0"/>
        <w:rPr>
          <w:szCs w:val="24"/>
          <w:lang w:val="nl-NL"/>
        </w:rPr>
      </w:pPr>
      <w:r w:rsidRPr="00F95783">
        <w:rPr>
          <w:szCs w:val="24"/>
          <w:lang w:val="nl-NL"/>
        </w:rPr>
        <w:t>Een kennismakingsgesprek is te allen tijde kosteloos en vrijblijvend. Kort telefonisch overleg (maximaal 10  minuten) is eveneens gratis. Als er langer tijd nodig is zal er een afspraak gemaakt worden, waarbij de hieronder weergegeven tarieven gehanteerd worden.</w:t>
      </w:r>
    </w:p>
    <w:p w:rsidR="00C635AC" w:rsidRDefault="00C635AC" w:rsidP="00C635AC">
      <w:pPr>
        <w:pStyle w:val="Normaalweb"/>
        <w:spacing w:before="0" w:beforeAutospacing="0" w:after="0" w:afterAutospacing="0" w:line="276" w:lineRule="auto"/>
        <w:rPr>
          <w:b/>
        </w:rPr>
      </w:pPr>
    </w:p>
    <w:p w:rsidR="00C635AC" w:rsidRPr="009A6567" w:rsidRDefault="00C635AC" w:rsidP="00D61628">
      <w:pPr>
        <w:pStyle w:val="Normaalweb"/>
        <w:spacing w:before="0" w:beforeAutospacing="0" w:after="0" w:afterAutospacing="0" w:line="276" w:lineRule="auto"/>
        <w:rPr>
          <w:b/>
        </w:rPr>
      </w:pPr>
      <w:r>
        <w:rPr>
          <w:b/>
        </w:rPr>
        <w:t xml:space="preserve">Kosten </w:t>
      </w:r>
      <w:r w:rsidR="0083666D">
        <w:rPr>
          <w:b/>
        </w:rPr>
        <w:t xml:space="preserve">(specialistische) </w:t>
      </w:r>
      <w:r>
        <w:rPr>
          <w:b/>
        </w:rPr>
        <w:t>begeleiding</w:t>
      </w:r>
      <w:r w:rsidR="0083666D">
        <w:rPr>
          <w:b/>
        </w:rPr>
        <w:t xml:space="preserve"> </w:t>
      </w:r>
    </w:p>
    <w:tbl>
      <w:tblPr>
        <w:tblStyle w:val="Tabelraster"/>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196"/>
        <w:gridCol w:w="2268"/>
      </w:tblGrid>
      <w:tr w:rsidR="00D61628" w:rsidTr="0083666D">
        <w:trPr>
          <w:trHeight w:val="739"/>
        </w:trPr>
        <w:tc>
          <w:tcPr>
            <w:tcW w:w="7196" w:type="dxa"/>
            <w:vAlign w:val="center"/>
          </w:tcPr>
          <w:p w:rsidR="00D61628" w:rsidRDefault="00D61628" w:rsidP="00D61628">
            <w:pPr>
              <w:spacing w:line="276" w:lineRule="auto"/>
              <w:rPr>
                <w:szCs w:val="24"/>
                <w:lang w:val="nl-NL"/>
              </w:rPr>
            </w:pPr>
            <w:r>
              <w:rPr>
                <w:szCs w:val="24"/>
                <w:lang w:val="nl-NL"/>
              </w:rPr>
              <w:t xml:space="preserve">Intakegesprek </w:t>
            </w:r>
          </w:p>
          <w:p w:rsidR="00D61628" w:rsidRDefault="00D61628" w:rsidP="00D61628">
            <w:pPr>
              <w:spacing w:line="276" w:lineRule="auto"/>
              <w:rPr>
                <w:szCs w:val="24"/>
                <w:lang w:val="nl-NL"/>
              </w:rPr>
            </w:pPr>
            <w:r>
              <w:rPr>
                <w:szCs w:val="24"/>
                <w:lang w:val="nl-NL"/>
              </w:rPr>
              <w:t>(van 75-90 min + 20 min. administratieve verwerking)</w:t>
            </w:r>
          </w:p>
        </w:tc>
        <w:tc>
          <w:tcPr>
            <w:tcW w:w="2268" w:type="dxa"/>
            <w:vAlign w:val="center"/>
          </w:tcPr>
          <w:p w:rsidR="00D61628" w:rsidRDefault="00D61628" w:rsidP="00D61628">
            <w:pPr>
              <w:spacing w:line="276" w:lineRule="auto"/>
              <w:rPr>
                <w:szCs w:val="24"/>
                <w:lang w:val="nl-NL"/>
              </w:rPr>
            </w:pPr>
            <w:r>
              <w:rPr>
                <w:szCs w:val="24"/>
                <w:lang w:val="nl-NL"/>
              </w:rPr>
              <w:t>€ 75,-</w:t>
            </w:r>
            <w:r w:rsidR="0083666D">
              <w:rPr>
                <w:szCs w:val="24"/>
                <w:lang w:val="nl-NL"/>
              </w:rPr>
              <w:t xml:space="preserve">   (€122,50)</w:t>
            </w:r>
          </w:p>
        </w:tc>
      </w:tr>
      <w:tr w:rsidR="00D61628" w:rsidTr="0083666D">
        <w:trPr>
          <w:trHeight w:val="693"/>
        </w:trPr>
        <w:tc>
          <w:tcPr>
            <w:tcW w:w="7196" w:type="dxa"/>
            <w:vAlign w:val="center"/>
          </w:tcPr>
          <w:p w:rsidR="00D61628" w:rsidRDefault="00D61628" w:rsidP="00D61628">
            <w:pPr>
              <w:spacing w:line="276" w:lineRule="auto"/>
              <w:rPr>
                <w:szCs w:val="24"/>
                <w:lang w:val="nl-NL"/>
              </w:rPr>
            </w:pPr>
            <w:r>
              <w:rPr>
                <w:szCs w:val="24"/>
                <w:lang w:val="nl-NL"/>
              </w:rPr>
              <w:t xml:space="preserve">Uurtarief voor begeleiding </w:t>
            </w:r>
          </w:p>
          <w:p w:rsidR="00D61628" w:rsidRDefault="00D61628" w:rsidP="00D61628">
            <w:pPr>
              <w:spacing w:line="276" w:lineRule="auto"/>
              <w:rPr>
                <w:szCs w:val="24"/>
                <w:lang w:val="nl-NL"/>
              </w:rPr>
            </w:pPr>
            <w:r>
              <w:rPr>
                <w:szCs w:val="24"/>
                <w:lang w:val="nl-NL"/>
              </w:rPr>
              <w:t>(45 min. begeleiding + 15 min. administratieve verwerking)</w:t>
            </w:r>
          </w:p>
        </w:tc>
        <w:tc>
          <w:tcPr>
            <w:tcW w:w="2268" w:type="dxa"/>
            <w:vAlign w:val="center"/>
          </w:tcPr>
          <w:p w:rsidR="00D61628" w:rsidRDefault="00D61628" w:rsidP="00D61628">
            <w:pPr>
              <w:spacing w:line="276" w:lineRule="auto"/>
              <w:rPr>
                <w:szCs w:val="24"/>
                <w:lang w:val="nl-NL"/>
              </w:rPr>
            </w:pPr>
            <w:r>
              <w:rPr>
                <w:szCs w:val="24"/>
                <w:lang w:val="nl-NL"/>
              </w:rPr>
              <w:t>€ 40,-</w:t>
            </w:r>
            <w:r w:rsidR="0083666D">
              <w:rPr>
                <w:szCs w:val="24"/>
                <w:lang w:val="nl-NL"/>
              </w:rPr>
              <w:t xml:space="preserve">   (€65,-)</w:t>
            </w:r>
          </w:p>
        </w:tc>
      </w:tr>
      <w:tr w:rsidR="00D61628" w:rsidTr="0083666D">
        <w:trPr>
          <w:trHeight w:val="433"/>
        </w:trPr>
        <w:tc>
          <w:tcPr>
            <w:tcW w:w="7196" w:type="dxa"/>
            <w:vAlign w:val="center"/>
          </w:tcPr>
          <w:p w:rsidR="00D61628" w:rsidRDefault="00D61628" w:rsidP="00D61628">
            <w:pPr>
              <w:spacing w:line="276" w:lineRule="auto"/>
              <w:rPr>
                <w:szCs w:val="24"/>
                <w:lang w:val="nl-NL"/>
              </w:rPr>
            </w:pPr>
            <w:r>
              <w:rPr>
                <w:szCs w:val="24"/>
                <w:lang w:val="nl-NL"/>
              </w:rPr>
              <w:t xml:space="preserve">Uurtarief voor indirecte begeleiding (contacten/overleg met derden) </w:t>
            </w:r>
          </w:p>
        </w:tc>
        <w:tc>
          <w:tcPr>
            <w:tcW w:w="2268" w:type="dxa"/>
            <w:vAlign w:val="center"/>
          </w:tcPr>
          <w:p w:rsidR="00D61628" w:rsidRDefault="00D61628" w:rsidP="00D61628">
            <w:pPr>
              <w:spacing w:line="276" w:lineRule="auto"/>
              <w:rPr>
                <w:szCs w:val="24"/>
                <w:lang w:val="nl-NL"/>
              </w:rPr>
            </w:pPr>
            <w:r>
              <w:rPr>
                <w:szCs w:val="24"/>
                <w:lang w:val="nl-NL"/>
              </w:rPr>
              <w:t>€</w:t>
            </w:r>
            <w:r w:rsidR="002A255B">
              <w:rPr>
                <w:szCs w:val="24"/>
                <w:lang w:val="nl-NL"/>
              </w:rPr>
              <w:t xml:space="preserve"> </w:t>
            </w:r>
            <w:r>
              <w:rPr>
                <w:szCs w:val="24"/>
                <w:lang w:val="nl-NL"/>
              </w:rPr>
              <w:t>40,-</w:t>
            </w:r>
            <w:r w:rsidR="0083666D">
              <w:rPr>
                <w:szCs w:val="24"/>
                <w:lang w:val="nl-NL"/>
              </w:rPr>
              <w:t xml:space="preserve">   (€65,-)</w:t>
            </w:r>
          </w:p>
        </w:tc>
      </w:tr>
    </w:tbl>
    <w:p w:rsidR="0083666D" w:rsidRDefault="0083666D" w:rsidP="00C635AC">
      <w:pPr>
        <w:spacing w:after="0"/>
        <w:rPr>
          <w:szCs w:val="24"/>
          <w:lang w:val="nl-NL"/>
        </w:rPr>
      </w:pPr>
    </w:p>
    <w:p w:rsidR="0083666D" w:rsidRDefault="0083666D" w:rsidP="00C635AC">
      <w:pPr>
        <w:spacing w:after="0"/>
        <w:rPr>
          <w:szCs w:val="24"/>
          <w:lang w:val="nl-NL"/>
        </w:rPr>
      </w:pPr>
      <w:r>
        <w:rPr>
          <w:szCs w:val="24"/>
          <w:lang w:val="nl-NL"/>
        </w:rPr>
        <w:t>In overleg kunnen aangepaste tarieven worden gehanteerd.</w:t>
      </w:r>
    </w:p>
    <w:p w:rsidR="0083666D" w:rsidRDefault="0083666D" w:rsidP="00C635AC">
      <w:pPr>
        <w:spacing w:after="0"/>
        <w:rPr>
          <w:szCs w:val="24"/>
          <w:lang w:val="nl-NL"/>
        </w:rPr>
      </w:pPr>
    </w:p>
    <w:p w:rsidR="00C635AC" w:rsidRPr="00D61628" w:rsidRDefault="00D61628" w:rsidP="00D61628">
      <w:pPr>
        <w:spacing w:after="0"/>
        <w:rPr>
          <w:b/>
          <w:szCs w:val="24"/>
          <w:lang w:val="nl-NL"/>
        </w:rPr>
      </w:pPr>
      <w:r w:rsidRPr="00D61628">
        <w:rPr>
          <w:b/>
          <w:szCs w:val="24"/>
          <w:lang w:val="nl-NL"/>
        </w:rPr>
        <w:t>Betaling via facturering</w:t>
      </w:r>
    </w:p>
    <w:p w:rsidR="00F95783" w:rsidRPr="00F95783" w:rsidRDefault="00671776" w:rsidP="00D61628">
      <w:pPr>
        <w:spacing w:after="0"/>
        <w:rPr>
          <w:szCs w:val="24"/>
          <w:lang w:val="nl-NL"/>
        </w:rPr>
      </w:pPr>
      <w:r>
        <w:rPr>
          <w:szCs w:val="24"/>
          <w:lang w:val="nl-NL"/>
        </w:rPr>
        <w:t xml:space="preserve">Na elke afspraak wordt een </w:t>
      </w:r>
      <w:r w:rsidR="00F95783" w:rsidRPr="00F95783">
        <w:rPr>
          <w:szCs w:val="24"/>
          <w:lang w:val="nl-NL"/>
        </w:rPr>
        <w:t xml:space="preserve">factuur per mail </w:t>
      </w:r>
      <w:r>
        <w:rPr>
          <w:szCs w:val="24"/>
          <w:lang w:val="nl-NL"/>
        </w:rPr>
        <w:t>toe</w:t>
      </w:r>
      <w:r w:rsidR="00F95783" w:rsidRPr="00F95783">
        <w:rPr>
          <w:szCs w:val="24"/>
          <w:lang w:val="nl-NL"/>
        </w:rPr>
        <w:t>gestuurd. Facturering vindt plaats volgens het geldende of overeengekomen tarief</w:t>
      </w:r>
      <w:r w:rsidR="00D61628">
        <w:rPr>
          <w:szCs w:val="24"/>
          <w:lang w:val="nl-NL"/>
        </w:rPr>
        <w:t xml:space="preserve"> in tijdseenheden van 15 minuten.</w:t>
      </w:r>
      <w:r w:rsidR="00F95783" w:rsidRPr="00F95783">
        <w:rPr>
          <w:szCs w:val="24"/>
          <w:lang w:val="nl-NL"/>
        </w:rPr>
        <w:t xml:space="preserve"> Binnen 14 dagen na ontvangst van de factuur moet betaling hebben plaatsgevonden. Indien opdrachtgever niet binnen de termijn van 14 dagen betaald, wordt er een betalingsherinnering verstuurd. Indien daarna weer niet binnen de betalingstermijn wordt betaald, is de opdrachtnemer gerechtigd verdere levering van diensten of goederen op te schorten.</w:t>
      </w:r>
    </w:p>
    <w:p w:rsidR="007E036A" w:rsidRDefault="007E036A" w:rsidP="00D61628">
      <w:pPr>
        <w:tabs>
          <w:tab w:val="left" w:pos="795"/>
          <w:tab w:val="left" w:pos="3030"/>
        </w:tabs>
        <w:spacing w:after="0"/>
        <w:rPr>
          <w:szCs w:val="24"/>
          <w:lang w:val="nl-NL"/>
        </w:rPr>
      </w:pPr>
    </w:p>
    <w:p w:rsidR="00DC12CA" w:rsidRPr="00D61628" w:rsidRDefault="00D61628" w:rsidP="00D61628">
      <w:pPr>
        <w:spacing w:after="0"/>
        <w:rPr>
          <w:b/>
          <w:szCs w:val="24"/>
          <w:lang w:val="nl-NL"/>
        </w:rPr>
      </w:pPr>
      <w:r w:rsidRPr="00D61628">
        <w:rPr>
          <w:b/>
          <w:szCs w:val="24"/>
          <w:lang w:val="nl-NL"/>
        </w:rPr>
        <w:t>Vergoeding</w:t>
      </w:r>
    </w:p>
    <w:p w:rsidR="00B313CE" w:rsidRDefault="00D61628" w:rsidP="00B313CE">
      <w:pPr>
        <w:pStyle w:val="Normaalweb"/>
        <w:spacing w:before="0" w:beforeAutospacing="0" w:after="240" w:afterAutospacing="0" w:line="276" w:lineRule="auto"/>
      </w:pPr>
      <w:r w:rsidRPr="00D61628">
        <w:t>De Duizendpoot is in de OWO-gemeenten (Ooststellingwerf, Weststellingwerf &amp; Opsterland) gecontracteerd zorgaanbieder. Dit betekent dat begeleiding van De Duizendpoot in deze gemeenten als zorg in natura (ZIN) geleverd kan worden</w:t>
      </w:r>
      <w:r>
        <w:t xml:space="preserve"> wanneer er door het gebiedsteam een beschikking voor begeleiding is afgegeven</w:t>
      </w:r>
      <w:r w:rsidRPr="00D61628">
        <w:t xml:space="preserve">. </w:t>
      </w:r>
      <w:r w:rsidR="00B313CE">
        <w:t>Bij ZIN krijgt u de begeleiding die u nodig hebt en wordt de administratie daar omheen (incl. de bekostiging) direct geregeld tussen De Duizendpoot en uw gemeente. Mocht u in een gemeente wonen waar De Duizendpoot (nog) niet gecontracteerd zorgaanbieder is en heeft het gebiedsteam wel een beschikking voor begeleiding afgegeven dan kunt u De Duizendpoot inzetten door middel van een persoonsgebonden budget (PGB) of kunt u ervoor kiezen om de zorg zelf te bekostigen, bijvoorbeeld bij een kortdurende hulpvraag.</w:t>
      </w:r>
    </w:p>
    <w:p w:rsidR="002A255B" w:rsidRPr="002A255B" w:rsidRDefault="002A255B" w:rsidP="002A255B">
      <w:pPr>
        <w:rPr>
          <w:lang w:val="nl-NL"/>
        </w:rPr>
      </w:pPr>
      <w:r w:rsidRPr="002A255B">
        <w:rPr>
          <w:rStyle w:val="Zwaar"/>
          <w:color w:val="2A2A2A"/>
          <w:lang w:val="nl-NL"/>
        </w:rPr>
        <w:t>Wat te doen bij verhindering?</w:t>
      </w:r>
      <w:r w:rsidRPr="002A255B">
        <w:rPr>
          <w:color w:val="2A2A2A"/>
          <w:lang w:val="nl-NL"/>
        </w:rPr>
        <w:br/>
      </w:r>
      <w:r w:rsidRPr="000726B2">
        <w:rPr>
          <w:lang w:val="nl-NL"/>
        </w:rPr>
        <w:t>De afgesproken begeleidingstijden bij De Duizendpoot zijn bindend. Bij verhindering dient u dit minimaal 24 uur voor de afspraak door te geven. Dit kan via het telefoonnummer 06-15381684 of het mailadres kjp.deduizendpoot@gmail.com. Als u niemand aan de lijn krijgt, kunt u de voicemail inspreken. Geeft u de verhindering niet door dan wordt de afgesproken</w:t>
      </w:r>
      <w:r>
        <w:rPr>
          <w:lang w:val="nl-NL"/>
        </w:rPr>
        <w:t xml:space="preserve"> begeleidingstijd (incl. </w:t>
      </w:r>
      <w:r w:rsidR="001E15C6">
        <w:rPr>
          <w:lang w:val="nl-NL"/>
        </w:rPr>
        <w:t xml:space="preserve">de administratieve verwerkingstijd) </w:t>
      </w:r>
      <w:r>
        <w:rPr>
          <w:lang w:val="nl-NL"/>
        </w:rPr>
        <w:t>gefactureerd.</w:t>
      </w:r>
    </w:p>
    <w:p w:rsidR="002A255B" w:rsidRPr="00F95783" w:rsidRDefault="002A255B" w:rsidP="00BE4C67">
      <w:pPr>
        <w:rPr>
          <w:szCs w:val="24"/>
          <w:lang w:val="nl-NL"/>
        </w:rPr>
      </w:pPr>
    </w:p>
    <w:sectPr w:rsidR="002A255B" w:rsidRPr="00F95783" w:rsidSect="00DC12CA">
      <w:headerReference w:type="default" r:id="rId6"/>
      <w:footerReference w:type="default" r:id="rId7"/>
      <w:pgSz w:w="11906" w:h="16838"/>
      <w:pgMar w:top="1417" w:right="1417" w:bottom="1417" w:left="1417" w:header="708" w:footer="67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3FBD" w:rsidRDefault="00863FBD" w:rsidP="00DC12CA">
      <w:pPr>
        <w:spacing w:after="0" w:line="240" w:lineRule="auto"/>
      </w:pPr>
      <w:r>
        <w:separator/>
      </w:r>
    </w:p>
  </w:endnote>
  <w:endnote w:type="continuationSeparator" w:id="0">
    <w:p w:rsidR="00863FBD" w:rsidRDefault="00863FBD" w:rsidP="00DC12C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1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12CA" w:rsidRPr="00BE4C67" w:rsidRDefault="00DC12CA" w:rsidP="00DC12CA">
    <w:pPr>
      <w:spacing w:after="0" w:line="240" w:lineRule="auto"/>
      <w:jc w:val="center"/>
      <w:rPr>
        <w:color w:val="16908C"/>
        <w:sz w:val="16"/>
        <w:szCs w:val="16"/>
        <w:lang w:val="nl-NL"/>
      </w:rPr>
    </w:pPr>
    <w:r w:rsidRPr="00BE4C67">
      <w:rPr>
        <w:color w:val="16908C"/>
        <w:sz w:val="16"/>
        <w:szCs w:val="16"/>
        <w:lang w:val="nl-NL"/>
      </w:rPr>
      <w:t xml:space="preserve">Sandra Spriensma-Welfing, MSc • </w:t>
    </w:r>
    <w:r w:rsidRPr="00BE4C67">
      <w:rPr>
        <w:color w:val="16908C"/>
        <w:sz w:val="16"/>
        <w:szCs w:val="16"/>
        <w:lang w:val="nl-NL"/>
      </w:rPr>
      <w:sym w:font="Wingdings 2" w:char="F027"/>
    </w:r>
    <w:r w:rsidRPr="00BE4C67">
      <w:rPr>
        <w:color w:val="16908C"/>
        <w:sz w:val="16"/>
        <w:szCs w:val="16"/>
        <w:lang w:val="nl-NL"/>
      </w:rPr>
      <w:t xml:space="preserve"> 06-15381684 • </w:t>
    </w:r>
    <w:r w:rsidRPr="00BE4C67">
      <w:rPr>
        <w:color w:val="16908C"/>
        <w:sz w:val="16"/>
        <w:szCs w:val="16"/>
        <w:lang w:val="nl-NL"/>
      </w:rPr>
      <w:sym w:font="Wingdings" w:char="F03A"/>
    </w:r>
    <w:r w:rsidRPr="00BE4C67">
      <w:rPr>
        <w:color w:val="16908C"/>
        <w:sz w:val="16"/>
        <w:szCs w:val="16"/>
        <w:lang w:val="nl-NL"/>
      </w:rPr>
      <w:t xml:space="preserve"> www.de-duizendpoot.jouwweb.nl • </w:t>
    </w:r>
    <w:r w:rsidRPr="00BE4C67">
      <w:rPr>
        <w:color w:val="16908C"/>
        <w:sz w:val="16"/>
        <w:szCs w:val="16"/>
        <w:lang w:val="nl-NL"/>
      </w:rPr>
      <w:sym w:font="Wingdings" w:char="F038"/>
    </w:r>
    <w:r w:rsidRPr="00BE4C67">
      <w:rPr>
        <w:color w:val="16908C"/>
        <w:sz w:val="16"/>
        <w:szCs w:val="16"/>
        <w:lang w:val="nl-NL"/>
      </w:rPr>
      <w:t xml:space="preserve"> kjp.deduizendpoot@gmail.com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3FBD" w:rsidRDefault="00863FBD" w:rsidP="00DC12CA">
      <w:pPr>
        <w:spacing w:after="0" w:line="240" w:lineRule="auto"/>
      </w:pPr>
      <w:r>
        <w:separator/>
      </w:r>
    </w:p>
  </w:footnote>
  <w:footnote w:type="continuationSeparator" w:id="0">
    <w:p w:rsidR="00863FBD" w:rsidRDefault="00863FBD" w:rsidP="00DC12C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12CA" w:rsidRDefault="00225A4B">
    <w:pPr>
      <w:pStyle w:val="Koptekst"/>
    </w:pPr>
    <w:r>
      <w:rPr>
        <w:noProof/>
        <w:lang w:val="nl-NL" w:eastAsia="nl-NL"/>
      </w:rPr>
      <w:pict>
        <v:shapetype id="_x0000_t202" coordsize="21600,21600" o:spt="202" path="m,l,21600r21600,l21600,xe">
          <v:stroke joinstyle="miter"/>
          <v:path gradientshapeok="t" o:connecttype="rect"/>
        </v:shapetype>
        <v:shape id="_x0000_s2052" type="#_x0000_t202" style="position:absolute;margin-left:-7.1pt;margin-top:-11.3pt;width:229.45pt;height:27.55pt;z-index:251661312;mso-width-relative:margin;mso-height-relative:margin" stroked="f">
          <v:textbox>
            <w:txbxContent>
              <w:p w:rsidR="008840A7" w:rsidRPr="00F95783" w:rsidRDefault="00F95783" w:rsidP="008840A7">
                <w:pPr>
                  <w:rPr>
                    <w:rFonts w:ascii="Arial Black" w:hAnsi="Arial Black"/>
                    <w:color w:val="7F7F7F" w:themeColor="text1" w:themeTint="80"/>
                    <w:lang w:val="nl-NL"/>
                  </w:rPr>
                </w:pPr>
                <w:r w:rsidRPr="00F95783">
                  <w:rPr>
                    <w:rFonts w:ascii="Arial Black" w:hAnsi="Arial Black"/>
                    <w:color w:val="7F7F7F" w:themeColor="text1" w:themeTint="80"/>
                    <w:lang w:val="nl-NL"/>
                  </w:rPr>
                  <w:t>Kostenoverzicht begeleiding</w:t>
                </w:r>
              </w:p>
            </w:txbxContent>
          </v:textbox>
        </v:shape>
      </w:pict>
    </w:r>
    <w:r w:rsidR="00DC12CA">
      <w:rPr>
        <w:noProof/>
        <w:lang w:val="nl-NL" w:eastAsia="nl-NL"/>
      </w:rPr>
      <w:drawing>
        <wp:anchor distT="0" distB="0" distL="114300" distR="114300" simplePos="0" relativeHeight="251659264" behindDoc="0" locked="0" layoutInCell="1" allowOverlap="1">
          <wp:simplePos x="0" y="0"/>
          <wp:positionH relativeFrom="column">
            <wp:posOffset>2856865</wp:posOffset>
          </wp:positionH>
          <wp:positionV relativeFrom="paragraph">
            <wp:posOffset>-303530</wp:posOffset>
          </wp:positionV>
          <wp:extent cx="580390" cy="592455"/>
          <wp:effectExtent l="19050" t="0" r="0" b="0"/>
          <wp:wrapSquare wrapText="bothSides"/>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srcRect/>
                  <a:stretch>
                    <a:fillRect/>
                  </a:stretch>
                </pic:blipFill>
                <pic:spPr bwMode="auto">
                  <a:xfrm>
                    <a:off x="0" y="0"/>
                    <a:ext cx="580390" cy="592455"/>
                  </a:xfrm>
                  <a:prstGeom prst="rect">
                    <a:avLst/>
                  </a:prstGeom>
                  <a:noFill/>
                  <a:ln w="9525">
                    <a:noFill/>
                    <a:miter lim="800000"/>
                    <a:headEnd/>
                    <a:tailEnd/>
                  </a:ln>
                </pic:spPr>
              </pic:pic>
            </a:graphicData>
          </a:graphic>
        </wp:anchor>
      </w:drawing>
    </w:r>
    <w:r>
      <w:rPr>
        <w:noProof/>
        <w:lang w:val="nl-NL" w:eastAsia="nl-NL"/>
      </w:rPr>
      <w:pict>
        <v:shape id="_x0000_s2049" type="#_x0000_t202" style="position:absolute;margin-left:264.2pt;margin-top:-19.25pt;width:199.4pt;height:46.75pt;z-index:251660288;mso-position-horizontal-relative:text;mso-position-vertical-relative:text;mso-width-relative:margin;mso-height-relative:margin" stroked="f">
          <v:textbox style="mso-next-textbox:#_x0000_s2049">
            <w:txbxContent>
              <w:p w:rsidR="00DC12CA" w:rsidRPr="00155FAD" w:rsidRDefault="00DC12CA" w:rsidP="00DC12CA">
                <w:pPr>
                  <w:spacing w:after="0"/>
                  <w:rPr>
                    <w:rFonts w:ascii="Verdana" w:hAnsi="Verdana"/>
                    <w:b/>
                    <w:color w:val="1F6B99"/>
                    <w:sz w:val="4"/>
                    <w:lang w:val="nl-NL"/>
                  </w:rPr>
                </w:pPr>
              </w:p>
              <w:p w:rsidR="00DC12CA" w:rsidRPr="00DC12CA" w:rsidRDefault="00DC12CA" w:rsidP="00DC12CA">
                <w:pPr>
                  <w:spacing w:after="0"/>
                  <w:rPr>
                    <w:rFonts w:ascii="Verdana" w:hAnsi="Verdana"/>
                    <w:b/>
                    <w:color w:val="1F6B99"/>
                    <w:sz w:val="14"/>
                    <w:lang w:val="nl-NL"/>
                  </w:rPr>
                </w:pPr>
              </w:p>
              <w:p w:rsidR="00DC12CA" w:rsidRPr="002B6CBA" w:rsidRDefault="00DC12CA" w:rsidP="00DC12CA">
                <w:pPr>
                  <w:spacing w:after="0"/>
                  <w:rPr>
                    <w:rFonts w:ascii="Verdana" w:hAnsi="Verdana"/>
                    <w:b/>
                    <w:color w:val="16908C"/>
                    <w:sz w:val="20"/>
                    <w:lang w:val="nl-NL"/>
                  </w:rPr>
                </w:pPr>
                <w:r w:rsidRPr="002B6CBA">
                  <w:rPr>
                    <w:rFonts w:ascii="Verdana" w:hAnsi="Verdana"/>
                    <w:b/>
                    <w:color w:val="16908C"/>
                    <w:sz w:val="20"/>
                    <w:lang w:val="nl-NL"/>
                  </w:rPr>
                  <w:t>De Duizendpoot</w:t>
                </w:r>
              </w:p>
              <w:p w:rsidR="00DC12CA" w:rsidRPr="002B6CBA" w:rsidRDefault="00DC12CA" w:rsidP="00DC12CA">
                <w:pPr>
                  <w:spacing w:after="0"/>
                  <w:rPr>
                    <w:rFonts w:ascii="Verdana" w:hAnsi="Verdana"/>
                    <w:color w:val="16908C"/>
                    <w:lang w:val="nl-NL"/>
                  </w:rPr>
                </w:pPr>
                <w:r w:rsidRPr="002B6CBA">
                  <w:rPr>
                    <w:rFonts w:ascii="Verdana" w:hAnsi="Verdana"/>
                    <w:color w:val="16908C"/>
                    <w:lang w:val="nl-NL"/>
                  </w:rPr>
                  <w:t xml:space="preserve">    </w:t>
                </w:r>
                <w:r w:rsidRPr="002B6CBA">
                  <w:rPr>
                    <w:rFonts w:ascii="Verdana" w:hAnsi="Verdana"/>
                    <w:color w:val="16908C"/>
                    <w:sz w:val="18"/>
                    <w:lang w:val="nl-NL"/>
                  </w:rPr>
                  <w:t xml:space="preserve"> </w:t>
                </w:r>
                <w:r w:rsidRPr="00BE4C67">
                  <w:rPr>
                    <w:rFonts w:ascii="Verdana" w:hAnsi="Verdana"/>
                    <w:color w:val="16908C"/>
                    <w:sz w:val="18"/>
                    <w:lang w:val="nl-NL"/>
                  </w:rPr>
                  <w:t>999 pootjes om je op weg te</w:t>
                </w:r>
                <w:r w:rsidRPr="002B6CBA">
                  <w:rPr>
                    <w:rFonts w:ascii="Verdana" w:hAnsi="Verdana"/>
                    <w:color w:val="16908C"/>
                    <w:sz w:val="18"/>
                    <w:lang w:val="nl-NL"/>
                  </w:rPr>
                  <w:t xml:space="preserve"> helpen</w:t>
                </w:r>
              </w:p>
            </w:txbxContent>
          </v:textbox>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defaultTabStop w:val="708"/>
  <w:hyphenationZone w:val="425"/>
  <w:characterSpacingControl w:val="doNotCompress"/>
  <w:hdrShapeDefaults>
    <o:shapedefaults v:ext="edit" spidmax="21506">
      <o:colormenu v:ext="edit" strokecolor="none"/>
    </o:shapedefaults>
    <o:shapelayout v:ext="edit">
      <o:idmap v:ext="edit" data="2"/>
    </o:shapelayout>
  </w:hdrShapeDefaults>
  <w:footnotePr>
    <w:footnote w:id="-1"/>
    <w:footnote w:id="0"/>
  </w:footnotePr>
  <w:endnotePr>
    <w:endnote w:id="-1"/>
    <w:endnote w:id="0"/>
  </w:endnotePr>
  <w:compat/>
  <w:rsids>
    <w:rsidRoot w:val="007E036A"/>
    <w:rsid w:val="00027907"/>
    <w:rsid w:val="00050E73"/>
    <w:rsid w:val="000726B2"/>
    <w:rsid w:val="000B7911"/>
    <w:rsid w:val="001E15C6"/>
    <w:rsid w:val="00202661"/>
    <w:rsid w:val="00225A4B"/>
    <w:rsid w:val="002942B6"/>
    <w:rsid w:val="002A255B"/>
    <w:rsid w:val="002B6CBA"/>
    <w:rsid w:val="002C4470"/>
    <w:rsid w:val="003C450C"/>
    <w:rsid w:val="00452FB5"/>
    <w:rsid w:val="006352C5"/>
    <w:rsid w:val="00652ED8"/>
    <w:rsid w:val="00671776"/>
    <w:rsid w:val="006B22CA"/>
    <w:rsid w:val="006D3CFF"/>
    <w:rsid w:val="007D776D"/>
    <w:rsid w:val="007E036A"/>
    <w:rsid w:val="0083666D"/>
    <w:rsid w:val="00863FBD"/>
    <w:rsid w:val="008840A7"/>
    <w:rsid w:val="00912D39"/>
    <w:rsid w:val="00A67D7A"/>
    <w:rsid w:val="00AC115D"/>
    <w:rsid w:val="00B313CE"/>
    <w:rsid w:val="00B411D3"/>
    <w:rsid w:val="00BE4C67"/>
    <w:rsid w:val="00BF421D"/>
    <w:rsid w:val="00C635AC"/>
    <w:rsid w:val="00CD4D10"/>
    <w:rsid w:val="00CF3D5B"/>
    <w:rsid w:val="00D61628"/>
    <w:rsid w:val="00D93845"/>
    <w:rsid w:val="00DB03E0"/>
    <w:rsid w:val="00DC12CA"/>
    <w:rsid w:val="00E9343A"/>
    <w:rsid w:val="00EF281D"/>
    <w:rsid w:val="00F3177B"/>
    <w:rsid w:val="00F46995"/>
    <w:rsid w:val="00F95783"/>
    <w:rsid w:val="00FA79DB"/>
    <w:rsid w:val="00FC261E"/>
    <w:rsid w:val="00FC3589"/>
    <w:rsid w:val="00FF411E"/>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1506">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D776D"/>
    <w:rPr>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semiHidden/>
    <w:unhideWhenUsed/>
    <w:rsid w:val="00DC12CA"/>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DC12CA"/>
    <w:rPr>
      <w:lang w:val="en-US"/>
    </w:rPr>
  </w:style>
  <w:style w:type="paragraph" w:styleId="Voettekst">
    <w:name w:val="footer"/>
    <w:basedOn w:val="Standaard"/>
    <w:link w:val="VoettekstChar"/>
    <w:uiPriority w:val="99"/>
    <w:semiHidden/>
    <w:unhideWhenUsed/>
    <w:rsid w:val="00DC12C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semiHidden/>
    <w:rsid w:val="00DC12CA"/>
    <w:rPr>
      <w:lang w:val="en-US"/>
    </w:rPr>
  </w:style>
  <w:style w:type="paragraph" w:styleId="Ballontekst">
    <w:name w:val="Balloon Text"/>
    <w:basedOn w:val="Standaard"/>
    <w:link w:val="BallontekstChar"/>
    <w:uiPriority w:val="99"/>
    <w:semiHidden/>
    <w:unhideWhenUsed/>
    <w:rsid w:val="00DC12C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C12CA"/>
    <w:rPr>
      <w:rFonts w:ascii="Tahoma" w:hAnsi="Tahoma" w:cs="Tahoma"/>
      <w:sz w:val="16"/>
      <w:szCs w:val="16"/>
      <w:lang w:val="en-US"/>
    </w:rPr>
  </w:style>
  <w:style w:type="character" w:styleId="Hyperlink">
    <w:name w:val="Hyperlink"/>
    <w:basedOn w:val="Standaardalinea-lettertype"/>
    <w:uiPriority w:val="99"/>
    <w:unhideWhenUsed/>
    <w:rsid w:val="00DC12CA"/>
    <w:rPr>
      <w:color w:val="0000FF" w:themeColor="hyperlink"/>
      <w:u w:val="single"/>
    </w:rPr>
  </w:style>
  <w:style w:type="paragraph" w:styleId="Normaalweb">
    <w:name w:val="Normal (Web)"/>
    <w:basedOn w:val="Standaard"/>
    <w:uiPriority w:val="99"/>
    <w:unhideWhenUsed/>
    <w:rsid w:val="00F95783"/>
    <w:pPr>
      <w:spacing w:before="100" w:beforeAutospacing="1" w:after="100" w:afterAutospacing="1" w:line="240" w:lineRule="auto"/>
    </w:pPr>
    <w:rPr>
      <w:rFonts w:eastAsia="Times New Roman"/>
      <w:szCs w:val="24"/>
      <w:lang w:val="nl-NL" w:eastAsia="nl-NL"/>
    </w:rPr>
  </w:style>
  <w:style w:type="paragraph" w:customStyle="1" w:styleId="Tekst">
    <w:name w:val="Tekst"/>
    <w:basedOn w:val="Standaard"/>
    <w:link w:val="TekstChar"/>
    <w:qFormat/>
    <w:rsid w:val="00F95783"/>
    <w:pPr>
      <w:tabs>
        <w:tab w:val="left" w:pos="567"/>
        <w:tab w:val="left" w:pos="992"/>
      </w:tabs>
      <w:spacing w:after="0" w:line="240" w:lineRule="auto"/>
    </w:pPr>
    <w:rPr>
      <w:rFonts w:asciiTheme="minorHAnsi" w:eastAsia="Times New Roman" w:hAnsiTheme="minorHAnsi" w:cstheme="minorBidi"/>
      <w:sz w:val="20"/>
      <w:szCs w:val="20"/>
      <w:lang w:val="nl-NL" w:eastAsia="nl-NL" w:bidi="en-US"/>
    </w:rPr>
  </w:style>
  <w:style w:type="character" w:customStyle="1" w:styleId="TekstChar">
    <w:name w:val="Tekst Char"/>
    <w:basedOn w:val="Standaardalinea-lettertype"/>
    <w:link w:val="Tekst"/>
    <w:rsid w:val="00F95783"/>
    <w:rPr>
      <w:rFonts w:asciiTheme="minorHAnsi" w:eastAsia="Times New Roman" w:hAnsiTheme="minorHAnsi" w:cstheme="minorBidi"/>
      <w:sz w:val="20"/>
      <w:szCs w:val="20"/>
      <w:lang w:eastAsia="nl-NL" w:bidi="en-US"/>
    </w:rPr>
  </w:style>
  <w:style w:type="character" w:styleId="Zwaar">
    <w:name w:val="Strong"/>
    <w:basedOn w:val="Standaardalinea-lettertype"/>
    <w:uiPriority w:val="22"/>
    <w:qFormat/>
    <w:rsid w:val="007E036A"/>
    <w:rPr>
      <w:b/>
      <w:bCs/>
    </w:rPr>
  </w:style>
  <w:style w:type="table" w:styleId="Tabelraster">
    <w:name w:val="Table Grid"/>
    <w:basedOn w:val="Standaardtabel"/>
    <w:uiPriority w:val="59"/>
    <w:rsid w:val="00C635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366175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igenaar\Documents\Mijn%20sjablonen\3.%20De%20Duizendpoot_Formulier.dotx"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 De Duizendpoot_Formulier</Template>
  <TotalTime>3</TotalTime>
  <Pages>1</Pages>
  <Words>386</Words>
  <Characters>2128</Characters>
  <Application>Microsoft Office Word</Application>
  <DocSecurity>0</DocSecurity>
  <Lines>17</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Spriensma-Welfing</dc:creator>
  <cp:lastModifiedBy>Eigenaar</cp:lastModifiedBy>
  <cp:revision>2</cp:revision>
  <cp:lastPrinted>2017-02-04T17:07:00Z</cp:lastPrinted>
  <dcterms:created xsi:type="dcterms:W3CDTF">2017-10-20T07:31:00Z</dcterms:created>
  <dcterms:modified xsi:type="dcterms:W3CDTF">2017-10-20T07:31:00Z</dcterms:modified>
</cp:coreProperties>
</file>